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BAE9" w14:textId="5F4DA57C" w:rsidR="009062FF" w:rsidRDefault="009062FF" w:rsidP="009062FF">
      <w:hyperlink r:id="rId5" w:history="1">
        <w:r w:rsidRPr="009062FF">
          <w:rPr>
            <w:rStyle w:val="Hyperlink"/>
            <w:b/>
            <w:bCs/>
          </w:rPr>
          <w:t>Home</w:t>
        </w:r>
      </w:hyperlink>
      <w:r w:rsidRPr="009062FF">
        <w:t> » </w:t>
      </w:r>
      <w:hyperlink r:id="rId6" w:history="1">
        <w:r w:rsidRPr="009062FF">
          <w:rPr>
            <w:rStyle w:val="Hyperlink"/>
            <w:b/>
            <w:bCs/>
          </w:rPr>
          <w:t>Blog</w:t>
        </w:r>
      </w:hyperlink>
      <w:r w:rsidRPr="009062FF">
        <w:t> » </w:t>
      </w:r>
      <w:r w:rsidR="009546EF">
        <w:t xml:space="preserve">Business Cases: </w:t>
      </w:r>
      <w:r w:rsidR="00867232">
        <w:t>W</w:t>
      </w:r>
      <w:r w:rsidR="009546EF">
        <w:t xml:space="preserve">hy the economic case should not be prepared in </w:t>
      </w:r>
      <w:r w:rsidR="00ED6830">
        <w:t>isolation...</w:t>
      </w:r>
    </w:p>
    <w:p w14:paraId="33B32C68" w14:textId="77777777" w:rsidR="0012763D" w:rsidRDefault="0012763D" w:rsidP="0012763D">
      <w:r>
        <w:rPr>
          <w:noProof/>
        </w:rPr>
        <w:drawing>
          <wp:inline distT="0" distB="0" distL="0" distR="0" wp14:anchorId="083A421A" wp14:editId="3E06A3EE">
            <wp:extent cx="1147428" cy="860635"/>
            <wp:effectExtent l="0" t="9208" r="6033" b="6032"/>
            <wp:docPr id="282526187" name="Picture 3" descr="A person wearing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26187" name="Picture 3" descr="A person wearing glasses smil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161369" cy="871091"/>
                    </a:xfrm>
                    <a:prstGeom prst="rect">
                      <a:avLst/>
                    </a:prstGeom>
                    <a:noFill/>
                    <a:ln>
                      <a:noFill/>
                    </a:ln>
                  </pic:spPr>
                </pic:pic>
              </a:graphicData>
            </a:graphic>
          </wp:inline>
        </w:drawing>
      </w:r>
    </w:p>
    <w:p w14:paraId="5E83FAD2" w14:textId="77777777" w:rsidR="0012763D" w:rsidRPr="009062FF" w:rsidRDefault="0012763D" w:rsidP="0012763D">
      <w:r>
        <w:t>Sue Stockley</w:t>
      </w:r>
      <w:r w:rsidRPr="009062FF">
        <w:t xml:space="preserve">, </w:t>
      </w:r>
      <w:r>
        <w:t>Head of Business Case Training</w:t>
      </w:r>
      <w:r w:rsidRPr="009062FF">
        <w:t>, NHS ML</w:t>
      </w:r>
    </w:p>
    <w:p w14:paraId="00B6393E" w14:textId="6AD0290D" w:rsidR="00DE21C8" w:rsidRPr="0012763D" w:rsidRDefault="00151A51" w:rsidP="00DE21C8">
      <w:r w:rsidRPr="0012763D">
        <w:t xml:space="preserve">The </w:t>
      </w:r>
      <w:r w:rsidR="00DE21C8" w:rsidRPr="0012763D">
        <w:t xml:space="preserve">NAO </w:t>
      </w:r>
      <w:r w:rsidRPr="0012763D">
        <w:t xml:space="preserve">published </w:t>
      </w:r>
      <w:r w:rsidR="000C0A3B" w:rsidRPr="0012763D">
        <w:t>its</w:t>
      </w:r>
      <w:r w:rsidRPr="0012763D">
        <w:t xml:space="preserve"> </w:t>
      </w:r>
      <w:r w:rsidR="00ED6830" w:rsidRPr="0012763D">
        <w:t xml:space="preserve">lessons learned </w:t>
      </w:r>
      <w:r w:rsidRPr="0012763D">
        <w:t xml:space="preserve">report </w:t>
      </w:r>
      <w:r w:rsidR="00ED6830" w:rsidRPr="0012763D">
        <w:t xml:space="preserve">earlier </w:t>
      </w:r>
      <w:r w:rsidRPr="0012763D">
        <w:t xml:space="preserve">this month on </w:t>
      </w:r>
      <w:r w:rsidR="00ED6830" w:rsidRPr="0012763D">
        <w:t>g</w:t>
      </w:r>
      <w:r w:rsidR="00DE21C8" w:rsidRPr="0012763D">
        <w:t>overnance and decision</w:t>
      </w:r>
      <w:r w:rsidR="00DE21C8" w:rsidRPr="0012763D">
        <w:noBreakHyphen/>
        <w:t>making on mega</w:t>
      </w:r>
      <w:r w:rsidR="00DE21C8" w:rsidRPr="0012763D">
        <w:noBreakHyphen/>
        <w:t>projects</w:t>
      </w:r>
      <w:r w:rsidR="0048066F" w:rsidRPr="0012763D">
        <w:t xml:space="preserve">. </w:t>
      </w:r>
      <w:r w:rsidR="004F0867">
        <w:t>It was</w:t>
      </w:r>
      <w:r w:rsidR="00FD189C" w:rsidRPr="0012763D">
        <w:t xml:space="preserve"> thought provoking in terms of strategic misalignment of projects and the need to stre</w:t>
      </w:r>
      <w:r w:rsidR="00E81445" w:rsidRPr="0012763D">
        <w:t>ngthen business case approval processes</w:t>
      </w:r>
      <w:r w:rsidR="0048066F" w:rsidRPr="0012763D">
        <w:t xml:space="preserve"> in a way that </w:t>
      </w:r>
      <w:r w:rsidR="00AE2EF4" w:rsidRPr="0012763D">
        <w:t>improves</w:t>
      </w:r>
      <w:r w:rsidR="0048066F" w:rsidRPr="0012763D">
        <w:t xml:space="preserve"> decision making rather than slows projects down</w:t>
      </w:r>
      <w:r w:rsidR="0006155F" w:rsidRPr="0012763D">
        <w:t xml:space="preserve"> but also</w:t>
      </w:r>
      <w:r w:rsidR="00BA345C" w:rsidRPr="0012763D">
        <w:t xml:space="preserve"> avoids incurring significant abortive costs when projects are cancelled</w:t>
      </w:r>
      <w:r w:rsidR="0048066F" w:rsidRPr="0012763D">
        <w:t>.</w:t>
      </w:r>
    </w:p>
    <w:p w14:paraId="06446B29" w14:textId="38B19313" w:rsidR="00FF51B7" w:rsidRPr="00FF51B7" w:rsidRDefault="00DC5C0E" w:rsidP="00FF51B7">
      <w:r w:rsidRPr="0012763D">
        <w:t>Misalignment of s</w:t>
      </w:r>
      <w:r w:rsidR="007E0B2E" w:rsidRPr="0012763D">
        <w:t>trategic</w:t>
      </w:r>
      <w:r w:rsidRPr="0012763D">
        <w:t xml:space="preserve"> and economic goals</w:t>
      </w:r>
      <w:r w:rsidR="007E0B2E" w:rsidRPr="0012763D">
        <w:t xml:space="preserve"> was a key theme in the</w:t>
      </w:r>
      <w:r w:rsidR="003C1208" w:rsidRPr="0012763D">
        <w:t xml:space="preserve"> Major Projects Association Perspectives </w:t>
      </w:r>
      <w:r w:rsidR="00E961CB" w:rsidRPr="0012763D">
        <w:t>Report of</w:t>
      </w:r>
      <w:r w:rsidR="003C1208" w:rsidRPr="0012763D">
        <w:t xml:space="preserve"> September 2024 on </w:t>
      </w:r>
      <w:r w:rsidR="00DE21C8" w:rsidRPr="0012763D">
        <w:t>lessons drawn from the cancellation of HS2 Phase 2</w:t>
      </w:r>
      <w:r w:rsidR="003C1208" w:rsidRPr="0012763D">
        <w:t xml:space="preserve"> in 2023</w:t>
      </w:r>
      <w:r w:rsidR="005E33D7" w:rsidRPr="0012763D">
        <w:t xml:space="preserve">. </w:t>
      </w:r>
      <w:r w:rsidR="00FA5E52" w:rsidRPr="0012763D">
        <w:t xml:space="preserve">There was a disconnect between the </w:t>
      </w:r>
      <w:r w:rsidR="002E6090" w:rsidRPr="0012763D">
        <w:t>Strategic Case</w:t>
      </w:r>
      <w:r w:rsidR="004F0867">
        <w:t xml:space="preserve"> (</w:t>
      </w:r>
      <w:r w:rsidR="00E961CB" w:rsidRPr="000C0537">
        <w:t xml:space="preserve">goals to </w:t>
      </w:r>
      <w:r w:rsidR="00B932B5" w:rsidRPr="0012763D">
        <w:t>enhance</w:t>
      </w:r>
      <w:r w:rsidR="00E961CB" w:rsidRPr="0012763D">
        <w:t xml:space="preserve"> </w:t>
      </w:r>
      <w:r w:rsidR="00E961CB" w:rsidRPr="000C0537">
        <w:t>rail network capacity</w:t>
      </w:r>
      <w:r w:rsidR="004A5935" w:rsidRPr="0012763D">
        <w:t xml:space="preserve">, </w:t>
      </w:r>
      <w:r w:rsidR="00E961CB" w:rsidRPr="000C0537">
        <w:t>stimulate</w:t>
      </w:r>
      <w:r w:rsidR="00E961CB" w:rsidRPr="0012763D">
        <w:t xml:space="preserve"> </w:t>
      </w:r>
      <w:r w:rsidR="00E961CB" w:rsidRPr="000C0537">
        <w:t xml:space="preserve">economic </w:t>
      </w:r>
      <w:r w:rsidR="00564C4E" w:rsidRPr="0012763D">
        <w:t>growth</w:t>
      </w:r>
      <w:r w:rsidR="00860EBA" w:rsidRPr="0012763D">
        <w:t xml:space="preserve"> through connectivity</w:t>
      </w:r>
      <w:r w:rsidR="00564C4E" w:rsidRPr="0012763D">
        <w:t xml:space="preserve"> </w:t>
      </w:r>
      <w:r w:rsidR="004A5935" w:rsidRPr="0012763D">
        <w:t xml:space="preserve">and </w:t>
      </w:r>
      <w:r w:rsidR="00CE45BB" w:rsidRPr="0012763D">
        <w:t xml:space="preserve">meet government priorities for </w:t>
      </w:r>
      <w:r w:rsidR="004A5935" w:rsidRPr="0012763D">
        <w:t>reduce</w:t>
      </w:r>
      <w:r w:rsidR="00CE45BB" w:rsidRPr="0012763D">
        <w:t>d</w:t>
      </w:r>
      <w:r w:rsidR="000F0E92" w:rsidRPr="0012763D">
        <w:t xml:space="preserve"> carbon emissions</w:t>
      </w:r>
      <w:r w:rsidR="004F0867">
        <w:t>)</w:t>
      </w:r>
      <w:r w:rsidR="000F0E92" w:rsidRPr="0012763D">
        <w:t xml:space="preserve"> </w:t>
      </w:r>
      <w:r w:rsidR="00564C4E" w:rsidRPr="0012763D">
        <w:t>and</w:t>
      </w:r>
      <w:r w:rsidR="00FA5E52" w:rsidRPr="0012763D">
        <w:t xml:space="preserve"> the </w:t>
      </w:r>
      <w:r w:rsidR="00171EC8" w:rsidRPr="0012763D">
        <w:t>E</w:t>
      </w:r>
      <w:r w:rsidR="00E961CB" w:rsidRPr="000C0537">
        <w:t xml:space="preserve">conomic </w:t>
      </w:r>
      <w:r w:rsidR="00171EC8" w:rsidRPr="0012763D">
        <w:t>Case</w:t>
      </w:r>
      <w:r w:rsidR="00FF51B7">
        <w:t xml:space="preserve"> </w:t>
      </w:r>
      <w:r w:rsidR="00FF51B7" w:rsidRPr="00FF51B7">
        <w:rPr>
          <w:color w:val="000000" w:themeColor="text1"/>
        </w:rPr>
        <w:t>where the key benefits identified were savings in journey times particularly for business travellers and frequency of service</w:t>
      </w:r>
      <w:r w:rsidR="00FF51B7">
        <w:rPr>
          <w:color w:val="000000" w:themeColor="text1"/>
        </w:rPr>
        <w:t>.</w:t>
      </w:r>
    </w:p>
    <w:p w14:paraId="12D18562" w14:textId="33939778" w:rsidR="00E961CB" w:rsidRPr="0012763D" w:rsidRDefault="00404AED" w:rsidP="00653E5D">
      <w:r w:rsidRPr="0012763D">
        <w:t xml:space="preserve">Wider benefits such as </w:t>
      </w:r>
      <w:r w:rsidR="00EA4453" w:rsidRPr="0012763D">
        <w:t xml:space="preserve">impacts on </w:t>
      </w:r>
      <w:r w:rsidRPr="0012763D">
        <w:t>soci</w:t>
      </w:r>
      <w:r w:rsidR="00EA4453" w:rsidRPr="0012763D">
        <w:t>ety, the economy and environment</w:t>
      </w:r>
      <w:r w:rsidR="00FE5C90" w:rsidRPr="0012763D">
        <w:t xml:space="preserve"> tend to be over longer </w:t>
      </w:r>
      <w:r w:rsidR="00EB491B" w:rsidRPr="0012763D">
        <w:t>periods</w:t>
      </w:r>
      <w:r w:rsidR="00653E5D" w:rsidRPr="0012763D">
        <w:t xml:space="preserve">, hence the need to consider recognition of benefits over a </w:t>
      </w:r>
      <w:r w:rsidR="005804A8" w:rsidRPr="0012763D">
        <w:t>longer time</w:t>
      </w:r>
      <w:r w:rsidR="005804A8">
        <w:t>frame</w:t>
      </w:r>
      <w:r w:rsidR="00653E5D" w:rsidRPr="0012763D">
        <w:t xml:space="preserve"> and to better align each of the five cases</w:t>
      </w:r>
      <w:r w:rsidR="00FA31DB">
        <w:t xml:space="preserve"> and to balance the</w:t>
      </w:r>
      <w:r w:rsidR="00D67F95">
        <w:t xml:space="preserve"> economic appraisal horizon with the </w:t>
      </w:r>
      <w:r w:rsidR="00276839">
        <w:t xml:space="preserve">timings for the </w:t>
      </w:r>
      <w:r w:rsidR="00D67F95">
        <w:t xml:space="preserve">strategic </w:t>
      </w:r>
      <w:r w:rsidR="0078369B">
        <w:t>long-term</w:t>
      </w:r>
      <w:r w:rsidR="00D67F95">
        <w:t xml:space="preserve"> vision.</w:t>
      </w:r>
      <w:r w:rsidR="00653E5D" w:rsidRPr="0012763D">
        <w:t xml:space="preserve"> </w:t>
      </w:r>
    </w:p>
    <w:p w14:paraId="06C0F495" w14:textId="45E6B45D" w:rsidR="00F27C81" w:rsidRPr="0012763D" w:rsidRDefault="00404AED" w:rsidP="00F27C81">
      <w:r w:rsidRPr="0012763D">
        <w:t xml:space="preserve">The </w:t>
      </w:r>
      <w:r w:rsidR="006D5432" w:rsidRPr="0012763D">
        <w:t xml:space="preserve">October 2024 </w:t>
      </w:r>
      <w:r w:rsidRPr="0012763D">
        <w:t xml:space="preserve">National Infrastructure Commission’s report </w:t>
      </w:r>
      <w:r w:rsidR="00EB491B">
        <w:t>“</w:t>
      </w:r>
      <w:r w:rsidRPr="0012763D">
        <w:t>Cost drivers in major infrastructure projects in the UK</w:t>
      </w:r>
      <w:r w:rsidR="00EB491B">
        <w:t>”</w:t>
      </w:r>
      <w:r w:rsidRPr="0012763D">
        <w:t xml:space="preserve"> </w:t>
      </w:r>
      <w:r w:rsidR="00BF4009" w:rsidRPr="0012763D">
        <w:t>highlighted lack of a clear strategic direction as a</w:t>
      </w:r>
      <w:r w:rsidR="001E5674" w:rsidRPr="0012763D">
        <w:t xml:space="preserve"> problem and layers of assurance that do not</w:t>
      </w:r>
      <w:r w:rsidRPr="0012763D">
        <w:t xml:space="preserve"> ensur</w:t>
      </w:r>
      <w:r w:rsidR="001E5674" w:rsidRPr="0012763D">
        <w:t>e</w:t>
      </w:r>
      <w:r w:rsidRPr="0012763D">
        <w:t xml:space="preserve"> </w:t>
      </w:r>
      <w:r w:rsidR="00EB491B">
        <w:t xml:space="preserve">alignment to </w:t>
      </w:r>
      <w:r w:rsidRPr="0012763D">
        <w:t>strategic o</w:t>
      </w:r>
      <w:r w:rsidR="00EB491B">
        <w:t>bjectives</w:t>
      </w:r>
      <w:r w:rsidR="00D22985" w:rsidRPr="0012763D">
        <w:t xml:space="preserve">. </w:t>
      </w:r>
      <w:r w:rsidR="00F27C81" w:rsidRPr="0012763D">
        <w:t xml:space="preserve">Differing opinions </w:t>
      </w:r>
      <w:r w:rsidR="008F133B" w:rsidRPr="0012763D">
        <w:t>as to why</w:t>
      </w:r>
      <w:r w:rsidR="00F27C81" w:rsidRPr="0012763D">
        <w:t xml:space="preserve"> HS2 was important </w:t>
      </w:r>
      <w:r w:rsidR="008F133B" w:rsidRPr="0012763D">
        <w:t>strategically was a key factor in</w:t>
      </w:r>
      <w:r w:rsidR="00EB491B">
        <w:t xml:space="preserve"> its cancellation</w:t>
      </w:r>
      <w:r w:rsidR="00A8683A">
        <w:t xml:space="preserve"> of </w:t>
      </w:r>
      <w:r w:rsidR="00304886">
        <w:t>Phase 2</w:t>
      </w:r>
      <w:r w:rsidR="008F133B" w:rsidRPr="0012763D">
        <w:t xml:space="preserve">. </w:t>
      </w:r>
      <w:r w:rsidR="00D22985" w:rsidRPr="0012763D">
        <w:t>Assurance should add value by asking informed questions to help guide a project towards its objectives.</w:t>
      </w:r>
      <w:r w:rsidR="00F27C81" w:rsidRPr="0012763D">
        <w:t xml:space="preserve"> </w:t>
      </w:r>
    </w:p>
    <w:p w14:paraId="7E86248A" w14:textId="77777777" w:rsidR="00A670CA" w:rsidRDefault="00D365C9" w:rsidP="00DE21C8">
      <w:r w:rsidRPr="0012763D">
        <w:t xml:space="preserve">Whilst recognising </w:t>
      </w:r>
      <w:r w:rsidR="009F090D">
        <w:t>the variety of</w:t>
      </w:r>
      <w:r w:rsidRPr="0012763D">
        <w:t xml:space="preserve"> </w:t>
      </w:r>
      <w:r w:rsidR="009F090D">
        <w:t>reasons for</w:t>
      </w:r>
      <w:r w:rsidRPr="0012763D">
        <w:t xml:space="preserve"> cancellation of projects</w:t>
      </w:r>
      <w:r w:rsidR="009F090D">
        <w:t xml:space="preserve"> in recent years,</w:t>
      </w:r>
      <w:r w:rsidRPr="0012763D">
        <w:t xml:space="preserve"> </w:t>
      </w:r>
      <w:r w:rsidR="00DE21C8" w:rsidRPr="0012763D">
        <w:t>not least inflation</w:t>
      </w:r>
      <w:r w:rsidR="006A30C6" w:rsidRPr="0012763D">
        <w:t xml:space="preserve"> l</w:t>
      </w:r>
      <w:r w:rsidR="00DE21C8" w:rsidRPr="0012763D">
        <w:t>eading to significant pressure on budgets</w:t>
      </w:r>
      <w:r w:rsidR="006A30C6" w:rsidRPr="0012763D">
        <w:t xml:space="preserve"> </w:t>
      </w:r>
      <w:r w:rsidR="00BA345C" w:rsidRPr="0012763D">
        <w:t xml:space="preserve">or project descoping </w:t>
      </w:r>
      <w:r w:rsidR="006A30C6" w:rsidRPr="0012763D">
        <w:t xml:space="preserve">and the </w:t>
      </w:r>
      <w:r w:rsidR="00DE21C8" w:rsidRPr="0012763D">
        <w:t>impact of COVID 19</w:t>
      </w:r>
      <w:r w:rsidR="00FB63E8" w:rsidRPr="0012763D">
        <w:t xml:space="preserve">, </w:t>
      </w:r>
      <w:r w:rsidR="00A670CA" w:rsidRPr="00A670CA">
        <w:t>there is clear evidence that following  central guidance such as the HMT Green Book and Guides to developing the Project and Programme Business Cases helps to identify problems systematically and gives more opportunities to take mitigating actions</w:t>
      </w:r>
      <w:r w:rsidR="00A670CA">
        <w:t>.</w:t>
      </w:r>
    </w:p>
    <w:p w14:paraId="621BDDE2" w14:textId="77777777" w:rsidR="00C04FFF" w:rsidRPr="0012763D" w:rsidRDefault="00C04FFF" w:rsidP="00C04FFF">
      <w:r w:rsidRPr="0012763D">
        <w:t>Better Business Cases</w:t>
      </w:r>
      <w:r w:rsidRPr="0012763D">
        <w:rPr>
          <w:vertAlign w:val="superscript"/>
        </w:rPr>
        <w:t xml:space="preserve">TM </w:t>
      </w:r>
      <w:r w:rsidRPr="0012763D">
        <w:t xml:space="preserve">training can </w:t>
      </w:r>
      <w:r>
        <w:t xml:space="preserve">offer the techniques to </w:t>
      </w:r>
      <w:r w:rsidRPr="0012763D">
        <w:t xml:space="preserve">support project deliverability, realisation of outcomes, planned benefits and control of costs and is applicable for both small value and mega-projects. It provides a clear process for assessing and developing business cases. </w:t>
      </w:r>
    </w:p>
    <w:p w14:paraId="5FA02FDE" w14:textId="7B34AB1B" w:rsidR="00082236" w:rsidRPr="0012763D" w:rsidRDefault="005E33D7" w:rsidP="00DE21C8">
      <w:r>
        <w:t>K</w:t>
      </w:r>
      <w:r w:rsidR="00082236" w:rsidRPr="0012763D">
        <w:t>ey questions to ask:</w:t>
      </w:r>
    </w:p>
    <w:p w14:paraId="4BEA293C" w14:textId="6A334A60" w:rsidR="00E26C3D" w:rsidRPr="0012763D" w:rsidRDefault="00082236" w:rsidP="00E26C3D">
      <w:pPr>
        <w:pStyle w:val="ListParagraph"/>
        <w:numPr>
          <w:ilvl w:val="0"/>
          <w:numId w:val="1"/>
        </w:numPr>
      </w:pPr>
      <w:r w:rsidRPr="0012763D">
        <w:t xml:space="preserve">Is there a clear, strategic rationale supported by stakeholders for the initiative </w:t>
      </w:r>
      <w:r w:rsidR="009A2D45" w:rsidRPr="0012763D">
        <w:t xml:space="preserve">i.e. </w:t>
      </w:r>
      <w:r w:rsidRPr="0012763D">
        <w:t>a shared understanding of</w:t>
      </w:r>
      <w:r w:rsidR="009A2D45" w:rsidRPr="0012763D">
        <w:t xml:space="preserve"> purpose</w:t>
      </w:r>
      <w:r w:rsidRPr="0012763D">
        <w:t>?</w:t>
      </w:r>
    </w:p>
    <w:p w14:paraId="754C8B87" w14:textId="06A2095E" w:rsidR="00CF0D7F" w:rsidRPr="0012763D" w:rsidRDefault="00CF0D7F" w:rsidP="00E26C3D">
      <w:pPr>
        <w:pStyle w:val="ListParagraph"/>
        <w:numPr>
          <w:ilvl w:val="0"/>
          <w:numId w:val="1"/>
        </w:numPr>
      </w:pPr>
      <w:r w:rsidRPr="0012763D">
        <w:lastRenderedPageBreak/>
        <w:t xml:space="preserve">Do the spending objectives for the project focus on the rationale and drivers for intervention </w:t>
      </w:r>
      <w:r w:rsidR="00182E6C" w:rsidRPr="0012763D">
        <w:t>(</w:t>
      </w:r>
      <w:r w:rsidR="00F606D2">
        <w:t xml:space="preserve">such as </w:t>
      </w:r>
      <w:r w:rsidR="00182E6C" w:rsidRPr="0012763D">
        <w:t xml:space="preserve">economy, efficiency, effectiveness) </w:t>
      </w:r>
      <w:r w:rsidRPr="0012763D">
        <w:t>and the key outcomes and benefits we are seeking to achieve in support of the organisation’s business strategy?</w:t>
      </w:r>
    </w:p>
    <w:p w14:paraId="4216C02D" w14:textId="60D1497D" w:rsidR="00240B9E" w:rsidRPr="0012763D" w:rsidRDefault="00240B9E" w:rsidP="00423090">
      <w:pPr>
        <w:pStyle w:val="ListParagraph"/>
        <w:numPr>
          <w:ilvl w:val="0"/>
          <w:numId w:val="1"/>
        </w:numPr>
      </w:pPr>
      <w:r w:rsidRPr="0012763D">
        <w:t>Ha</w:t>
      </w:r>
      <w:r w:rsidR="00B24439" w:rsidRPr="0012763D">
        <w:t>s the Better Business Cases</w:t>
      </w:r>
      <w:r w:rsidR="00B24439" w:rsidRPr="0012763D">
        <w:rPr>
          <w:vertAlign w:val="superscript"/>
        </w:rPr>
        <w:t xml:space="preserve">TM </w:t>
      </w:r>
      <w:r w:rsidR="00B24439" w:rsidRPr="0012763D">
        <w:t>guidance approach to</w:t>
      </w:r>
      <w:r w:rsidRPr="0012763D">
        <w:t xml:space="preserve"> long-listing</w:t>
      </w:r>
      <w:r w:rsidR="00B24439" w:rsidRPr="0012763D">
        <w:t xml:space="preserve"> and</w:t>
      </w:r>
      <w:r w:rsidRPr="0012763D">
        <w:t xml:space="preserve"> short</w:t>
      </w:r>
      <w:r w:rsidRPr="0012763D">
        <w:noBreakHyphen/>
        <w:t>listing</w:t>
      </w:r>
      <w:r w:rsidR="00B24439" w:rsidRPr="0012763D">
        <w:t xml:space="preserve"> of options been fol</w:t>
      </w:r>
      <w:r w:rsidR="000C2C0E">
        <w:t>lowed</w:t>
      </w:r>
      <w:r w:rsidR="00546ACD" w:rsidRPr="0012763D">
        <w:t>?</w:t>
      </w:r>
      <w:r w:rsidR="00E26C3D" w:rsidRPr="0012763D">
        <w:t xml:space="preserve"> </w:t>
      </w:r>
      <w:r w:rsidR="008649C5" w:rsidRPr="0012763D">
        <w:t xml:space="preserve">The key here is to avoid retrofitting. </w:t>
      </w:r>
      <w:r w:rsidR="00C671B0" w:rsidRPr="0012763D">
        <w:t xml:space="preserve">Benefits analysis is not </w:t>
      </w:r>
      <w:r w:rsidR="000C2C0E">
        <w:t>about justifying</w:t>
      </w:r>
      <w:r w:rsidR="00E26C3D" w:rsidRPr="0012763D">
        <w:t xml:space="preserve"> a pre-selected solution</w:t>
      </w:r>
      <w:r w:rsidR="00C671B0" w:rsidRPr="0012763D">
        <w:t>.</w:t>
      </w:r>
    </w:p>
    <w:p w14:paraId="40C88EB4" w14:textId="2285F5F3" w:rsidR="000411B3" w:rsidRPr="0012763D" w:rsidRDefault="0012792C" w:rsidP="000411B3">
      <w:pPr>
        <w:pStyle w:val="ListParagraph"/>
        <w:numPr>
          <w:ilvl w:val="0"/>
          <w:numId w:val="1"/>
        </w:numPr>
      </w:pPr>
      <w:r w:rsidRPr="0012763D">
        <w:t>Ha</w:t>
      </w:r>
      <w:r w:rsidR="00B105B5">
        <w:t>ve benefits been</w:t>
      </w:r>
      <w:r w:rsidRPr="0012763D">
        <w:t xml:space="preserve"> consistent</w:t>
      </w:r>
      <w:r w:rsidR="00B105B5">
        <w:t>ly</w:t>
      </w:r>
      <w:r w:rsidRPr="0012763D">
        <w:t xml:space="preserve"> categori</w:t>
      </w:r>
      <w:r w:rsidR="00B105B5">
        <w:t>sed</w:t>
      </w:r>
      <w:r w:rsidRPr="0012763D">
        <w:t xml:space="preserve"> and classif</w:t>
      </w:r>
      <w:r w:rsidR="00B105B5">
        <w:t>ied</w:t>
      </w:r>
      <w:r w:rsidRPr="0012763D">
        <w:t xml:space="preserve"> to demonstrate and evaluate the contribution made by the project?</w:t>
      </w:r>
    </w:p>
    <w:p w14:paraId="56B6B555" w14:textId="135A17B3" w:rsidR="000411B3" w:rsidRPr="0012763D" w:rsidRDefault="009A2D45" w:rsidP="000411B3">
      <w:pPr>
        <w:pStyle w:val="ListParagraph"/>
        <w:numPr>
          <w:ilvl w:val="0"/>
          <w:numId w:val="1"/>
        </w:numPr>
      </w:pPr>
      <w:r w:rsidRPr="0012763D">
        <w:t xml:space="preserve">Does the business case </w:t>
      </w:r>
      <w:r w:rsidR="003115EE" w:rsidRPr="0012763D">
        <w:t>value and appraise the significant benefits and do those benefits a</w:t>
      </w:r>
      <w:r w:rsidRPr="0012763D">
        <w:t>lign with</w:t>
      </w:r>
      <w:r w:rsidR="003115EE" w:rsidRPr="0012763D">
        <w:t xml:space="preserve"> the</w:t>
      </w:r>
      <w:r w:rsidRPr="0012763D">
        <w:t xml:space="preserve"> strategy? </w:t>
      </w:r>
      <w:r w:rsidR="00E26C3D" w:rsidRPr="0012763D">
        <w:t>So,</w:t>
      </w:r>
      <w:r w:rsidR="003115EE" w:rsidRPr="0012763D">
        <w:t xml:space="preserve"> it’s about looking for that clear line of sight from the </w:t>
      </w:r>
      <w:r w:rsidR="00CF0D7F" w:rsidRPr="0012763D">
        <w:t xml:space="preserve">wider </w:t>
      </w:r>
      <w:r w:rsidR="003115EE" w:rsidRPr="0012763D">
        <w:t>strategic objectives</w:t>
      </w:r>
      <w:r w:rsidR="00E26C3D" w:rsidRPr="0012763D">
        <w:t xml:space="preserve"> </w:t>
      </w:r>
      <w:r w:rsidR="00182E6C" w:rsidRPr="0012763D">
        <w:t xml:space="preserve">to the spending or investment objectives for the proposal and case for change </w:t>
      </w:r>
      <w:r w:rsidR="00E26C3D" w:rsidRPr="0012763D">
        <w:t>(Strategic Case)</w:t>
      </w:r>
      <w:r w:rsidR="003115EE" w:rsidRPr="0012763D">
        <w:t xml:space="preserve"> to benefits forecast</w:t>
      </w:r>
      <w:r w:rsidR="000411B3" w:rsidRPr="0012763D">
        <w:t xml:space="preserve"> </w:t>
      </w:r>
      <w:r w:rsidR="00E26C3D" w:rsidRPr="0012763D">
        <w:t xml:space="preserve">(Economic Case) </w:t>
      </w:r>
      <w:r w:rsidR="000411B3" w:rsidRPr="0012763D">
        <w:t>and ensuring that benefits in the economic model are clearly linked with the investment objective to which they relate</w:t>
      </w:r>
      <w:r w:rsidR="003115EE" w:rsidRPr="0012763D">
        <w:t>.</w:t>
      </w:r>
      <w:r w:rsidR="000411B3" w:rsidRPr="0012763D">
        <w:t xml:space="preserve"> </w:t>
      </w:r>
    </w:p>
    <w:p w14:paraId="181839FF" w14:textId="0CE319B8" w:rsidR="009A2A91" w:rsidRPr="0012763D" w:rsidRDefault="00274D10" w:rsidP="00D10DF1">
      <w:pPr>
        <w:pStyle w:val="ListParagraph"/>
        <w:numPr>
          <w:ilvl w:val="0"/>
          <w:numId w:val="1"/>
        </w:numPr>
      </w:pPr>
      <w:r w:rsidRPr="0012763D">
        <w:t xml:space="preserve">Does the business case assurance process followed </w:t>
      </w:r>
      <w:r w:rsidR="008007E9" w:rsidRPr="0012763D">
        <w:t xml:space="preserve">ensure that resources are allocated to projects which are genuinely </w:t>
      </w:r>
      <w:r w:rsidRPr="0012763D">
        <w:t>affordab</w:t>
      </w:r>
      <w:r w:rsidR="008007E9" w:rsidRPr="0012763D">
        <w:t>le</w:t>
      </w:r>
      <w:r w:rsidRPr="0012763D">
        <w:t>, value for money and feasib</w:t>
      </w:r>
      <w:r w:rsidR="008007E9" w:rsidRPr="0012763D">
        <w:t>le?</w:t>
      </w:r>
      <w:r w:rsidR="00DE21C8" w:rsidRPr="0012763D">
        <w:t xml:space="preserve"> </w:t>
      </w:r>
      <w:r w:rsidR="00DE6B4D" w:rsidRPr="0012763D">
        <w:t>Is the project</w:t>
      </w:r>
      <w:r w:rsidR="0012763D" w:rsidRPr="0012763D">
        <w:t xml:space="preserve"> proposed aligned to the</w:t>
      </w:r>
      <w:r w:rsidR="001676A8" w:rsidRPr="0012763D">
        <w:t xml:space="preserve"> strategic objectives</w:t>
      </w:r>
      <w:r w:rsidR="0012763D" w:rsidRPr="0012763D">
        <w:t>?</w:t>
      </w:r>
    </w:p>
    <w:p w14:paraId="7CDBE72E" w14:textId="77777777" w:rsidR="00867232" w:rsidRPr="009062FF" w:rsidRDefault="00867232" w:rsidP="00867232">
      <w:r w:rsidRPr="009062FF">
        <w:t>How we can help</w:t>
      </w:r>
    </w:p>
    <w:p w14:paraId="57708FCA" w14:textId="1F9C6452" w:rsidR="00785533" w:rsidRPr="005B773A" w:rsidRDefault="00392811" w:rsidP="00785533">
      <w:r>
        <w:t>Adopting</w:t>
      </w:r>
      <w:r w:rsidR="00785533">
        <w:t xml:space="preserve"> a robust</w:t>
      </w:r>
      <w:r w:rsidR="00A11300">
        <w:t xml:space="preserve"> approach to investment appraisal and</w:t>
      </w:r>
      <w:r w:rsidR="00785533">
        <w:t xml:space="preserve"> business case</w:t>
      </w:r>
      <w:r w:rsidR="00867232" w:rsidRPr="009062FF">
        <w:t xml:space="preserve"> </w:t>
      </w:r>
      <w:r>
        <w:t xml:space="preserve">development and assurance </w:t>
      </w:r>
      <w:r w:rsidR="00867232" w:rsidRPr="009062FF">
        <w:t>can be challenging</w:t>
      </w:r>
      <w:r w:rsidR="00A11300">
        <w:t>.</w:t>
      </w:r>
      <w:r w:rsidR="00867232" w:rsidRPr="009062FF">
        <w:t xml:space="preserve"> </w:t>
      </w:r>
      <w:r w:rsidR="00624E60">
        <w:t>Our Business Case Training team</w:t>
      </w:r>
      <w:r w:rsidR="00785533">
        <w:t xml:space="preserve"> provides APMG Better Business Cases </w:t>
      </w:r>
      <w:r w:rsidR="00785533">
        <w:rPr>
          <w:vertAlign w:val="superscript"/>
        </w:rPr>
        <w:t xml:space="preserve">TM </w:t>
      </w:r>
      <w:r w:rsidR="00785533">
        <w:t>training to the public and private sector and supporting Bite Size training including economic modelling</w:t>
      </w:r>
      <w:r w:rsidR="00B129D0">
        <w:t xml:space="preserve"> and benefits management and realisation</w:t>
      </w:r>
      <w:r w:rsidR="00785533">
        <w:t>.</w:t>
      </w:r>
      <w:r w:rsidR="00AA4A62">
        <w:t xml:space="preserve"> </w:t>
      </w:r>
    </w:p>
    <w:p w14:paraId="1B40C62D" w14:textId="69ECD354" w:rsidR="00867232" w:rsidRDefault="00867232" w:rsidP="00867232">
      <w:r w:rsidRPr="009062FF">
        <w:t xml:space="preserve">Whether you need </w:t>
      </w:r>
      <w:r w:rsidR="00B129D0">
        <w:t>Better Business Cases</w:t>
      </w:r>
      <w:r w:rsidR="00B129D0" w:rsidRPr="00B129D0">
        <w:rPr>
          <w:vertAlign w:val="superscript"/>
        </w:rPr>
        <w:t xml:space="preserve"> </w:t>
      </w:r>
      <w:r w:rsidR="00B129D0">
        <w:rPr>
          <w:vertAlign w:val="superscript"/>
        </w:rPr>
        <w:t>TM</w:t>
      </w:r>
      <w:r w:rsidR="00481BB4">
        <w:rPr>
          <w:vertAlign w:val="superscript"/>
        </w:rPr>
        <w:t xml:space="preserve"> </w:t>
      </w:r>
      <w:r w:rsidR="00481BB4">
        <w:t>training covering the Five Case Model</w:t>
      </w:r>
      <w:r w:rsidR="00B129D0">
        <w:t xml:space="preserve"> </w:t>
      </w:r>
      <w:r w:rsidR="00481BB4">
        <w:t>(a</w:t>
      </w:r>
      <w:r w:rsidR="00481BB4" w:rsidRPr="009A2A91">
        <w:t xml:space="preserve"> systematic framework for the development and the presentation of the business case over time</w:t>
      </w:r>
      <w:r w:rsidR="00481BB4">
        <w:t xml:space="preserve">) </w:t>
      </w:r>
      <w:r w:rsidR="00B129D0">
        <w:t>or Bite Size training</w:t>
      </w:r>
      <w:r w:rsidR="00842E71">
        <w:t xml:space="preserve"> on related elements of the business case</w:t>
      </w:r>
      <w:r w:rsidRPr="009062FF">
        <w:t>, we’re here to support you every step of the way.</w:t>
      </w:r>
    </w:p>
    <w:p w14:paraId="4D925057" w14:textId="0BAFC4CF" w:rsidR="009062FF" w:rsidRPr="009062FF" w:rsidRDefault="00B129D0" w:rsidP="009062FF">
      <w:r>
        <w:t xml:space="preserve">Reach out to us today and </w:t>
      </w:r>
      <w:r w:rsidR="00D36236" w:rsidRPr="009062FF">
        <w:t>we will</w:t>
      </w:r>
      <w:r w:rsidR="009062FF" w:rsidRPr="009062FF">
        <w:t xml:space="preserve"> get in touch to see how we can help.</w:t>
      </w:r>
    </w:p>
    <w:p w14:paraId="0120E806" w14:textId="77777777" w:rsidR="009062FF" w:rsidRPr="009062FF" w:rsidRDefault="009062FF" w:rsidP="009062FF">
      <w:r w:rsidRPr="009062FF">
        <w:t>Contact details</w:t>
      </w:r>
    </w:p>
    <w:p w14:paraId="6671D1D8" w14:textId="14BCC87E" w:rsidR="009062FF" w:rsidRPr="009062FF" w:rsidRDefault="009062FF" w:rsidP="009062FF">
      <w:r w:rsidRPr="009062FF">
        <w:t>E: </w:t>
      </w:r>
      <w:r w:rsidR="000B4266" w:rsidRPr="009062FF">
        <w:t xml:space="preserve"> </w:t>
      </w:r>
      <w:hyperlink r:id="rId8" w:history="1">
        <w:r w:rsidR="008A7B3A" w:rsidRPr="008A7B3A">
          <w:rPr>
            <w:rStyle w:val="Hyperlink"/>
            <w:b/>
            <w:bCs/>
          </w:rPr>
          <w:t>mlcsu.nhsenglandbbc@nhs.net</w:t>
        </w:r>
      </w:hyperlink>
    </w:p>
    <w:p w14:paraId="2A63935B" w14:textId="77777777" w:rsidR="000B4266" w:rsidRPr="009062FF" w:rsidRDefault="009062FF" w:rsidP="000B4266">
      <w:r w:rsidRPr="009062FF">
        <w:t>W: </w:t>
      </w:r>
      <w:hyperlink r:id="rId9" w:history="1">
        <w:r w:rsidR="000B4266" w:rsidRPr="000B4266">
          <w:rPr>
            <w:rStyle w:val="Hyperlink"/>
          </w:rPr>
          <w:t>Better Business Cases training - NHS Midlands and Lancashire</w:t>
        </w:r>
      </w:hyperlink>
    </w:p>
    <w:p w14:paraId="378C36FE" w14:textId="4918E6BF" w:rsidR="009062FF" w:rsidRDefault="009062FF" w:rsidP="009062FF"/>
    <w:sectPr w:rsidR="00906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344F7"/>
    <w:multiLevelType w:val="hybridMultilevel"/>
    <w:tmpl w:val="D33AD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08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FF"/>
    <w:rsid w:val="00007B3C"/>
    <w:rsid w:val="0003288A"/>
    <w:rsid w:val="000411B3"/>
    <w:rsid w:val="0006155F"/>
    <w:rsid w:val="00082236"/>
    <w:rsid w:val="00083008"/>
    <w:rsid w:val="000A3266"/>
    <w:rsid w:val="000A7FF3"/>
    <w:rsid w:val="000B4266"/>
    <w:rsid w:val="000B5933"/>
    <w:rsid w:val="000B6CC9"/>
    <w:rsid w:val="000C0537"/>
    <w:rsid w:val="000C0A3B"/>
    <w:rsid w:val="000C2C0E"/>
    <w:rsid w:val="000D3F03"/>
    <w:rsid w:val="000E0482"/>
    <w:rsid w:val="000F0E92"/>
    <w:rsid w:val="001046E9"/>
    <w:rsid w:val="0011700C"/>
    <w:rsid w:val="0012763D"/>
    <w:rsid w:val="0012792C"/>
    <w:rsid w:val="00142C0A"/>
    <w:rsid w:val="00143A0B"/>
    <w:rsid w:val="00151A51"/>
    <w:rsid w:val="00153DE3"/>
    <w:rsid w:val="00154B88"/>
    <w:rsid w:val="001609E4"/>
    <w:rsid w:val="001676A8"/>
    <w:rsid w:val="00171EC8"/>
    <w:rsid w:val="001803C5"/>
    <w:rsid w:val="00182E6C"/>
    <w:rsid w:val="00182EAD"/>
    <w:rsid w:val="00185053"/>
    <w:rsid w:val="001A3A7E"/>
    <w:rsid w:val="001C4BDB"/>
    <w:rsid w:val="001D19C1"/>
    <w:rsid w:val="001E5674"/>
    <w:rsid w:val="00240B9E"/>
    <w:rsid w:val="00274D10"/>
    <w:rsid w:val="00276839"/>
    <w:rsid w:val="002866BF"/>
    <w:rsid w:val="002B131D"/>
    <w:rsid w:val="002C5A28"/>
    <w:rsid w:val="002C6B98"/>
    <w:rsid w:val="002E6090"/>
    <w:rsid w:val="00304886"/>
    <w:rsid w:val="003115EE"/>
    <w:rsid w:val="00346A9D"/>
    <w:rsid w:val="00360E97"/>
    <w:rsid w:val="00362208"/>
    <w:rsid w:val="00376583"/>
    <w:rsid w:val="003825A9"/>
    <w:rsid w:val="00392811"/>
    <w:rsid w:val="003A18BB"/>
    <w:rsid w:val="003B724B"/>
    <w:rsid w:val="003C1208"/>
    <w:rsid w:val="003C5778"/>
    <w:rsid w:val="003D51F2"/>
    <w:rsid w:val="003E3CDB"/>
    <w:rsid w:val="00404AED"/>
    <w:rsid w:val="00443F53"/>
    <w:rsid w:val="0048066F"/>
    <w:rsid w:val="00481BB4"/>
    <w:rsid w:val="004A5935"/>
    <w:rsid w:val="004E54BC"/>
    <w:rsid w:val="004F0867"/>
    <w:rsid w:val="0050022D"/>
    <w:rsid w:val="00517D69"/>
    <w:rsid w:val="005351E4"/>
    <w:rsid w:val="00546ACD"/>
    <w:rsid w:val="00564C4E"/>
    <w:rsid w:val="005700C0"/>
    <w:rsid w:val="005804A8"/>
    <w:rsid w:val="005869AA"/>
    <w:rsid w:val="005A028D"/>
    <w:rsid w:val="005A4B15"/>
    <w:rsid w:val="005A6CE4"/>
    <w:rsid w:val="005B11F9"/>
    <w:rsid w:val="005B773A"/>
    <w:rsid w:val="005E33D7"/>
    <w:rsid w:val="00624E60"/>
    <w:rsid w:val="00653E5D"/>
    <w:rsid w:val="00671480"/>
    <w:rsid w:val="006801AD"/>
    <w:rsid w:val="006A30C6"/>
    <w:rsid w:val="006C7518"/>
    <w:rsid w:val="006D5432"/>
    <w:rsid w:val="00706A8D"/>
    <w:rsid w:val="00725D28"/>
    <w:rsid w:val="007312B6"/>
    <w:rsid w:val="0078369B"/>
    <w:rsid w:val="00785533"/>
    <w:rsid w:val="007B045F"/>
    <w:rsid w:val="007B7AAE"/>
    <w:rsid w:val="007E0B2E"/>
    <w:rsid w:val="007F07CE"/>
    <w:rsid w:val="008007E9"/>
    <w:rsid w:val="00816D03"/>
    <w:rsid w:val="00842E71"/>
    <w:rsid w:val="00850656"/>
    <w:rsid w:val="00860EBA"/>
    <w:rsid w:val="008649C5"/>
    <w:rsid w:val="00867232"/>
    <w:rsid w:val="008A7B3A"/>
    <w:rsid w:val="008E3648"/>
    <w:rsid w:val="008F133B"/>
    <w:rsid w:val="008F4418"/>
    <w:rsid w:val="009062FF"/>
    <w:rsid w:val="00946D11"/>
    <w:rsid w:val="009546EF"/>
    <w:rsid w:val="00976305"/>
    <w:rsid w:val="00993F96"/>
    <w:rsid w:val="009968CD"/>
    <w:rsid w:val="009A2A91"/>
    <w:rsid w:val="009A2D45"/>
    <w:rsid w:val="009F090D"/>
    <w:rsid w:val="00A1012E"/>
    <w:rsid w:val="00A11300"/>
    <w:rsid w:val="00A13C17"/>
    <w:rsid w:val="00A3171D"/>
    <w:rsid w:val="00A34A40"/>
    <w:rsid w:val="00A670CA"/>
    <w:rsid w:val="00A8683A"/>
    <w:rsid w:val="00AA0FDD"/>
    <w:rsid w:val="00AA4A62"/>
    <w:rsid w:val="00AA6B77"/>
    <w:rsid w:val="00AC7EDA"/>
    <w:rsid w:val="00AD1704"/>
    <w:rsid w:val="00AE2EC7"/>
    <w:rsid w:val="00AE2EF4"/>
    <w:rsid w:val="00AE4665"/>
    <w:rsid w:val="00B105B5"/>
    <w:rsid w:val="00B129D0"/>
    <w:rsid w:val="00B14C10"/>
    <w:rsid w:val="00B24439"/>
    <w:rsid w:val="00B37B0F"/>
    <w:rsid w:val="00B47FC0"/>
    <w:rsid w:val="00B55B8B"/>
    <w:rsid w:val="00B65796"/>
    <w:rsid w:val="00B70163"/>
    <w:rsid w:val="00B758C8"/>
    <w:rsid w:val="00B932B5"/>
    <w:rsid w:val="00B9607D"/>
    <w:rsid w:val="00BA165E"/>
    <w:rsid w:val="00BA345C"/>
    <w:rsid w:val="00BB2F99"/>
    <w:rsid w:val="00BB76E8"/>
    <w:rsid w:val="00BD0E8C"/>
    <w:rsid w:val="00BF0ED8"/>
    <w:rsid w:val="00BF317E"/>
    <w:rsid w:val="00BF4009"/>
    <w:rsid w:val="00C04FFF"/>
    <w:rsid w:val="00C33C5E"/>
    <w:rsid w:val="00C671B0"/>
    <w:rsid w:val="00C81804"/>
    <w:rsid w:val="00C96C1B"/>
    <w:rsid w:val="00CE45BB"/>
    <w:rsid w:val="00CF0D7F"/>
    <w:rsid w:val="00D22985"/>
    <w:rsid w:val="00D36236"/>
    <w:rsid w:val="00D365C9"/>
    <w:rsid w:val="00D57F7E"/>
    <w:rsid w:val="00D60705"/>
    <w:rsid w:val="00D6513E"/>
    <w:rsid w:val="00D67F95"/>
    <w:rsid w:val="00D85419"/>
    <w:rsid w:val="00D91635"/>
    <w:rsid w:val="00DC5C0E"/>
    <w:rsid w:val="00DE21C8"/>
    <w:rsid w:val="00DE6B4D"/>
    <w:rsid w:val="00DF6D07"/>
    <w:rsid w:val="00E24EDD"/>
    <w:rsid w:val="00E26C3D"/>
    <w:rsid w:val="00E32E03"/>
    <w:rsid w:val="00E43B44"/>
    <w:rsid w:val="00E81445"/>
    <w:rsid w:val="00E961CB"/>
    <w:rsid w:val="00EA4453"/>
    <w:rsid w:val="00EA6F47"/>
    <w:rsid w:val="00EB491B"/>
    <w:rsid w:val="00EC5176"/>
    <w:rsid w:val="00ED1197"/>
    <w:rsid w:val="00ED3F19"/>
    <w:rsid w:val="00ED6830"/>
    <w:rsid w:val="00F27C81"/>
    <w:rsid w:val="00F373E2"/>
    <w:rsid w:val="00F534C1"/>
    <w:rsid w:val="00F606D2"/>
    <w:rsid w:val="00F73FCC"/>
    <w:rsid w:val="00F83CBE"/>
    <w:rsid w:val="00FA31DB"/>
    <w:rsid w:val="00FA440B"/>
    <w:rsid w:val="00FA5E52"/>
    <w:rsid w:val="00FB63E8"/>
    <w:rsid w:val="00FD189C"/>
    <w:rsid w:val="00FE5C90"/>
    <w:rsid w:val="00FF5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F46D"/>
  <w15:chartTrackingRefBased/>
  <w15:docId w15:val="{F52DAD7E-D086-4066-986C-DB94EB2D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2FF"/>
    <w:rPr>
      <w:rFonts w:eastAsiaTheme="majorEastAsia" w:cstheme="majorBidi"/>
      <w:color w:val="272727" w:themeColor="text1" w:themeTint="D8"/>
    </w:rPr>
  </w:style>
  <w:style w:type="paragraph" w:styleId="Title">
    <w:name w:val="Title"/>
    <w:basedOn w:val="Normal"/>
    <w:next w:val="Normal"/>
    <w:link w:val="TitleChar"/>
    <w:uiPriority w:val="10"/>
    <w:qFormat/>
    <w:rsid w:val="00906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2FF"/>
    <w:pPr>
      <w:spacing w:before="160"/>
      <w:jc w:val="center"/>
    </w:pPr>
    <w:rPr>
      <w:i/>
      <w:iCs/>
      <w:color w:val="404040" w:themeColor="text1" w:themeTint="BF"/>
    </w:rPr>
  </w:style>
  <w:style w:type="character" w:customStyle="1" w:styleId="QuoteChar">
    <w:name w:val="Quote Char"/>
    <w:basedOn w:val="DefaultParagraphFont"/>
    <w:link w:val="Quote"/>
    <w:uiPriority w:val="29"/>
    <w:rsid w:val="009062FF"/>
    <w:rPr>
      <w:i/>
      <w:iCs/>
      <w:color w:val="404040" w:themeColor="text1" w:themeTint="BF"/>
    </w:rPr>
  </w:style>
  <w:style w:type="paragraph" w:styleId="ListParagraph">
    <w:name w:val="List Paragraph"/>
    <w:basedOn w:val="Normal"/>
    <w:uiPriority w:val="34"/>
    <w:qFormat/>
    <w:rsid w:val="009062FF"/>
    <w:pPr>
      <w:ind w:left="720"/>
      <w:contextualSpacing/>
    </w:pPr>
  </w:style>
  <w:style w:type="character" w:styleId="IntenseEmphasis">
    <w:name w:val="Intense Emphasis"/>
    <w:basedOn w:val="DefaultParagraphFont"/>
    <w:uiPriority w:val="21"/>
    <w:qFormat/>
    <w:rsid w:val="009062FF"/>
    <w:rPr>
      <w:i/>
      <w:iCs/>
      <w:color w:val="0F4761" w:themeColor="accent1" w:themeShade="BF"/>
    </w:rPr>
  </w:style>
  <w:style w:type="paragraph" w:styleId="IntenseQuote">
    <w:name w:val="Intense Quote"/>
    <w:basedOn w:val="Normal"/>
    <w:next w:val="Normal"/>
    <w:link w:val="IntenseQuoteChar"/>
    <w:uiPriority w:val="30"/>
    <w:qFormat/>
    <w:rsid w:val="00906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2FF"/>
    <w:rPr>
      <w:i/>
      <w:iCs/>
      <w:color w:val="0F4761" w:themeColor="accent1" w:themeShade="BF"/>
    </w:rPr>
  </w:style>
  <w:style w:type="character" w:styleId="IntenseReference">
    <w:name w:val="Intense Reference"/>
    <w:basedOn w:val="DefaultParagraphFont"/>
    <w:uiPriority w:val="32"/>
    <w:qFormat/>
    <w:rsid w:val="009062FF"/>
    <w:rPr>
      <w:b/>
      <w:bCs/>
      <w:smallCaps/>
      <w:color w:val="0F4761" w:themeColor="accent1" w:themeShade="BF"/>
      <w:spacing w:val="5"/>
    </w:rPr>
  </w:style>
  <w:style w:type="character" w:styleId="Hyperlink">
    <w:name w:val="Hyperlink"/>
    <w:basedOn w:val="DefaultParagraphFont"/>
    <w:uiPriority w:val="99"/>
    <w:unhideWhenUsed/>
    <w:rsid w:val="009062FF"/>
    <w:rPr>
      <w:color w:val="467886" w:themeColor="hyperlink"/>
      <w:u w:val="single"/>
    </w:rPr>
  </w:style>
  <w:style w:type="character" w:styleId="UnresolvedMention">
    <w:name w:val="Unresolved Mention"/>
    <w:basedOn w:val="DefaultParagraphFont"/>
    <w:uiPriority w:val="99"/>
    <w:semiHidden/>
    <w:unhideWhenUsed/>
    <w:rsid w:val="009062FF"/>
    <w:rPr>
      <w:color w:val="605E5C"/>
      <w:shd w:val="clear" w:color="auto" w:fill="E1DFDD"/>
    </w:rPr>
  </w:style>
  <w:style w:type="character" w:styleId="FollowedHyperlink">
    <w:name w:val="FollowedHyperlink"/>
    <w:basedOn w:val="DefaultParagraphFont"/>
    <w:uiPriority w:val="99"/>
    <w:semiHidden/>
    <w:unhideWhenUsed/>
    <w:rsid w:val="00B47F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77721">
      <w:bodyDiv w:val="1"/>
      <w:marLeft w:val="0"/>
      <w:marRight w:val="0"/>
      <w:marTop w:val="0"/>
      <w:marBottom w:val="0"/>
      <w:divBdr>
        <w:top w:val="none" w:sz="0" w:space="0" w:color="auto"/>
        <w:left w:val="none" w:sz="0" w:space="0" w:color="auto"/>
        <w:bottom w:val="none" w:sz="0" w:space="0" w:color="auto"/>
        <w:right w:val="none" w:sz="0" w:space="0" w:color="auto"/>
      </w:divBdr>
    </w:div>
    <w:div w:id="898251013">
      <w:bodyDiv w:val="1"/>
      <w:marLeft w:val="0"/>
      <w:marRight w:val="0"/>
      <w:marTop w:val="0"/>
      <w:marBottom w:val="0"/>
      <w:divBdr>
        <w:top w:val="none" w:sz="0" w:space="0" w:color="auto"/>
        <w:left w:val="none" w:sz="0" w:space="0" w:color="auto"/>
        <w:bottom w:val="none" w:sz="0" w:space="0" w:color="auto"/>
        <w:right w:val="none" w:sz="0" w:space="0" w:color="auto"/>
      </w:divBdr>
      <w:divsChild>
        <w:div w:id="973411985">
          <w:marLeft w:val="0"/>
          <w:marRight w:val="0"/>
          <w:marTop w:val="0"/>
          <w:marBottom w:val="0"/>
          <w:divBdr>
            <w:top w:val="none" w:sz="0" w:space="0" w:color="auto"/>
            <w:left w:val="none" w:sz="0" w:space="0" w:color="auto"/>
            <w:bottom w:val="none" w:sz="0" w:space="0" w:color="auto"/>
            <w:right w:val="none" w:sz="0" w:space="0" w:color="auto"/>
          </w:divBdr>
          <w:divsChild>
            <w:div w:id="1487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4286">
      <w:bodyDiv w:val="1"/>
      <w:marLeft w:val="0"/>
      <w:marRight w:val="0"/>
      <w:marTop w:val="0"/>
      <w:marBottom w:val="0"/>
      <w:divBdr>
        <w:top w:val="none" w:sz="0" w:space="0" w:color="auto"/>
        <w:left w:val="none" w:sz="0" w:space="0" w:color="auto"/>
        <w:bottom w:val="none" w:sz="0" w:space="0" w:color="auto"/>
        <w:right w:val="none" w:sz="0" w:space="0" w:color="auto"/>
      </w:divBdr>
    </w:div>
    <w:div w:id="1043365173">
      <w:bodyDiv w:val="1"/>
      <w:marLeft w:val="0"/>
      <w:marRight w:val="0"/>
      <w:marTop w:val="0"/>
      <w:marBottom w:val="0"/>
      <w:divBdr>
        <w:top w:val="none" w:sz="0" w:space="0" w:color="auto"/>
        <w:left w:val="none" w:sz="0" w:space="0" w:color="auto"/>
        <w:bottom w:val="none" w:sz="0" w:space="0" w:color="auto"/>
        <w:right w:val="none" w:sz="0" w:space="0" w:color="auto"/>
      </w:divBdr>
      <w:divsChild>
        <w:div w:id="518665118">
          <w:marLeft w:val="0"/>
          <w:marRight w:val="0"/>
          <w:marTop w:val="0"/>
          <w:marBottom w:val="0"/>
          <w:divBdr>
            <w:top w:val="none" w:sz="0" w:space="0" w:color="auto"/>
            <w:left w:val="none" w:sz="0" w:space="0" w:color="auto"/>
            <w:bottom w:val="none" w:sz="0" w:space="0" w:color="auto"/>
            <w:right w:val="none" w:sz="0" w:space="0" w:color="auto"/>
          </w:divBdr>
          <w:divsChild>
            <w:div w:id="11172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4661">
      <w:bodyDiv w:val="1"/>
      <w:marLeft w:val="0"/>
      <w:marRight w:val="0"/>
      <w:marTop w:val="0"/>
      <w:marBottom w:val="0"/>
      <w:divBdr>
        <w:top w:val="none" w:sz="0" w:space="0" w:color="auto"/>
        <w:left w:val="none" w:sz="0" w:space="0" w:color="auto"/>
        <w:bottom w:val="none" w:sz="0" w:space="0" w:color="auto"/>
        <w:right w:val="none" w:sz="0" w:space="0" w:color="auto"/>
      </w:divBdr>
    </w:div>
    <w:div w:id="17884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csu.nhsenglandbbc@nh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dlandsandlancashirecsu.nhs.uk/category/blog/" TargetMode="External"/><Relationship Id="rId11" Type="http://schemas.openxmlformats.org/officeDocument/2006/relationships/theme" Target="theme/theme1.xml"/><Relationship Id="rId5" Type="http://schemas.openxmlformats.org/officeDocument/2006/relationships/hyperlink" Target="https://www.midlandsandlancashirecsu.nhs.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dlandsandlancashirecsu.nhs.uk/accredited-training/better-business-case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Stockley (ML)</dc:creator>
  <cp:keywords/>
  <dc:description/>
  <cp:lastModifiedBy>Sue Stockley (ML)</cp:lastModifiedBy>
  <cp:revision>199</cp:revision>
  <dcterms:created xsi:type="dcterms:W3CDTF">2025-03-20T09:05:00Z</dcterms:created>
  <dcterms:modified xsi:type="dcterms:W3CDTF">2025-03-20T16:09:00Z</dcterms:modified>
</cp:coreProperties>
</file>